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1628775</wp:posOffset>
            </wp:positionH>
            <wp:positionV relativeFrom="paragraph">
              <wp:posOffset>114300</wp:posOffset>
            </wp:positionV>
            <wp:extent cx="2681288" cy="77902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7790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Pelham Mayor’s Youth Advisory Council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Wednesday, June 10, 2020 - 3:00pm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Zoom Call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Adoption of Agenda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Adoption of Feb. 25 Minutes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Elections for 2020-21 Term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Prime Minister - Nominees and Mandatory Speeches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Deputy Prime Minister - Nominees and Mandatory Speeches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Secretary - Nominees and Optional Speeches (X)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Communications Coordinator - Nominees and Optional Speeches (✓)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Promotions Coordinator - Nominees and Optional Speeches (✓)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Reminder that a google form will go out after the meeting, please vote asap!</w:t>
      </w:r>
    </w:p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Applications for 2020-21 Term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Reminder that the form has changed slightly and there will be different questions concerning your volunteer experience, interests, etc.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Due Date - </w:t>
      </w:r>
      <w:r w:rsidDel="00000000" w:rsidR="00000000" w:rsidRPr="00000000">
        <w:rPr>
          <w:b w:val="1"/>
          <w:highlight w:val="yellow"/>
          <w:rtl w:val="0"/>
        </w:rPr>
        <w:t xml:space="preserve">June 30 (pending)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 over weekly plan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